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2E" w:rsidRPr="001B150E" w:rsidRDefault="0070382E" w:rsidP="0070382E">
      <w:pPr>
        <w:jc w:val="center"/>
        <w:rPr>
          <w:b/>
          <w:color w:val="181818"/>
          <w:lang w:val="kk-KZ"/>
        </w:rPr>
      </w:pPr>
      <w:r w:rsidRPr="001B150E">
        <w:rPr>
          <w:b/>
          <w:color w:val="181818"/>
          <w:lang w:val="kk-KZ"/>
        </w:rPr>
        <w:t>Таратпалы материалдар</w:t>
      </w:r>
    </w:p>
    <w:p w:rsidR="0070382E" w:rsidRPr="001B150E" w:rsidRDefault="0070382E" w:rsidP="0070382E">
      <w:pPr>
        <w:jc w:val="center"/>
        <w:rPr>
          <w:b/>
          <w:color w:val="181818"/>
          <w:lang w:val="kk-KZ"/>
        </w:rPr>
      </w:pPr>
    </w:p>
    <w:p w:rsidR="0070382E" w:rsidRPr="001B150E" w:rsidRDefault="0070382E" w:rsidP="0070382E">
      <w:pPr>
        <w:numPr>
          <w:ilvl w:val="1"/>
          <w:numId w:val="0"/>
        </w:numPr>
        <w:tabs>
          <w:tab w:val="num" w:pos="795"/>
        </w:tabs>
        <w:ind w:left="795" w:hanging="435"/>
        <w:jc w:val="center"/>
        <w:rPr>
          <w:b/>
          <w:color w:val="181818"/>
          <w:lang w:val="kk-KZ"/>
        </w:rPr>
      </w:pPr>
      <w:r w:rsidRPr="001B150E">
        <w:rPr>
          <w:b/>
          <w:color w:val="181818"/>
          <w:lang w:val="kk-KZ"/>
        </w:rPr>
        <w:t xml:space="preserve">Тақырып 1. </w:t>
      </w:r>
      <w:r w:rsidRPr="001B150E">
        <w:rPr>
          <w:rFonts w:ascii="Kz Times New Roman" w:hAnsi="Kz Times New Roman"/>
          <w:b/>
          <w:color w:val="181818"/>
          <w:lang w:val="kk-KZ"/>
        </w:rPr>
        <w:t>Бағалы қағаздардың экономикалық мәні, сыныптамасы</w:t>
      </w:r>
      <w:r w:rsidRPr="001B150E">
        <w:rPr>
          <w:b/>
          <w:color w:val="181818"/>
          <w:lang w:val="kk-KZ"/>
        </w:rPr>
        <w:t xml:space="preserve"> </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rFonts w:ascii="Kz Times New Roman" w:hAnsi="Kz Times New Roman"/>
          <w:color w:val="181818"/>
          <w:lang w:val="kk-KZ"/>
        </w:rPr>
        <w:t>Бағалы қағаздардың мәні. Бағалы қағаздардың қасиеттері. Бағалы қағаздардың сыныптамасы. Үлестік бағалы қағаздар. Борыштық бағалы қағаздар. Атаулы бағалы қағаздар. Ордерлі бағалы қағаздар. Ұсынылмалы бағалы қағаздар.</w:t>
      </w:r>
    </w:p>
    <w:p w:rsidR="0070382E" w:rsidRPr="001B150E" w:rsidRDefault="0070382E" w:rsidP="0070382E">
      <w:pPr>
        <w:jc w:val="center"/>
        <w:rPr>
          <w:b/>
          <w:color w:val="181818"/>
          <w:lang w:val="en-US"/>
        </w:rPr>
      </w:pPr>
    </w:p>
    <w:p w:rsidR="0070382E" w:rsidRPr="001B150E" w:rsidRDefault="0070382E" w:rsidP="0070382E">
      <w:pPr>
        <w:jc w:val="center"/>
        <w:rPr>
          <w:b/>
          <w:color w:val="181818"/>
          <w:lang w:val="kk-KZ"/>
        </w:rPr>
      </w:pPr>
      <w:r w:rsidRPr="001B150E">
        <w:rPr>
          <w:b/>
          <w:color w:val="181818"/>
          <w:lang w:val="kk-KZ"/>
        </w:rPr>
        <w:t xml:space="preserve">Өткізу мерзімі: 1 апта </w:t>
      </w:r>
    </w:p>
    <w:p w:rsidR="0070382E" w:rsidRPr="001B150E" w:rsidRDefault="0070382E" w:rsidP="0070382E">
      <w:pPr>
        <w:jc w:val="center"/>
        <w:rPr>
          <w:b/>
          <w:color w:val="181818"/>
          <w:lang w:val="kk-KZ"/>
        </w:rPr>
      </w:pPr>
    </w:p>
    <w:p w:rsidR="0070382E" w:rsidRPr="001B150E" w:rsidRDefault="0070382E" w:rsidP="0070382E">
      <w:pPr>
        <w:numPr>
          <w:ilvl w:val="1"/>
          <w:numId w:val="0"/>
        </w:numPr>
        <w:tabs>
          <w:tab w:val="num" w:pos="795"/>
        </w:tabs>
        <w:ind w:left="795" w:hanging="435"/>
        <w:jc w:val="center"/>
        <w:rPr>
          <w:b/>
          <w:color w:val="181818"/>
          <w:lang w:val="kk-KZ"/>
        </w:rPr>
      </w:pPr>
      <w:r w:rsidRPr="001B150E">
        <w:rPr>
          <w:b/>
          <w:color w:val="181818"/>
          <w:lang w:val="kk-KZ"/>
        </w:rPr>
        <w:t xml:space="preserve">Тақырып </w:t>
      </w:r>
      <w:r w:rsidRPr="001B150E">
        <w:rPr>
          <w:b/>
          <w:color w:val="181818"/>
          <w:lang w:val="en-US"/>
        </w:rPr>
        <w:t>2</w:t>
      </w:r>
      <w:r w:rsidRPr="001B150E">
        <w:rPr>
          <w:b/>
          <w:color w:val="181818"/>
          <w:lang w:val="kk-KZ"/>
        </w:rPr>
        <w:t xml:space="preserve">. ҚР қор нарығын қалыптастыру </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Жекешелендіру бұл  мемлекет меншігіндегі  мүліктерді жеке иелеріне тапсыру(жеке және заңды тұлғалар), және мемлекет үкіметі қабылдаған  әлеуметтік- экономикалық бағдарламалар нәтижесінде жеке және аралас  түрдегі  меншікті қалыптастыру. Жекешелендірудің негізгі мақсаты.</w:t>
      </w:r>
    </w:p>
    <w:p w:rsidR="0070382E" w:rsidRPr="001B150E" w:rsidRDefault="0070382E" w:rsidP="0070382E">
      <w:pPr>
        <w:jc w:val="center"/>
        <w:rPr>
          <w:b/>
          <w:color w:val="181818"/>
          <w:lang w:val="en-US"/>
        </w:rPr>
      </w:pPr>
    </w:p>
    <w:p w:rsidR="0070382E" w:rsidRPr="001B150E" w:rsidRDefault="0070382E" w:rsidP="0070382E">
      <w:pPr>
        <w:jc w:val="center"/>
        <w:rPr>
          <w:b/>
          <w:color w:val="181818"/>
          <w:lang w:val="kk-KZ"/>
        </w:rPr>
      </w:pPr>
      <w:r w:rsidRPr="001B150E">
        <w:rPr>
          <w:b/>
          <w:color w:val="181818"/>
          <w:lang w:val="kk-KZ"/>
        </w:rPr>
        <w:t xml:space="preserve">Өткізу мерзімі: 2 апта </w:t>
      </w:r>
    </w:p>
    <w:p w:rsidR="0070382E" w:rsidRPr="001B150E" w:rsidRDefault="0070382E" w:rsidP="0070382E">
      <w:pPr>
        <w:jc w:val="center"/>
        <w:rPr>
          <w:b/>
          <w:color w:val="181818"/>
          <w:lang w:val="en-US"/>
        </w:rPr>
      </w:pPr>
    </w:p>
    <w:p w:rsidR="0070382E" w:rsidRPr="001B150E" w:rsidRDefault="0070382E" w:rsidP="0070382E">
      <w:pPr>
        <w:numPr>
          <w:ilvl w:val="1"/>
          <w:numId w:val="0"/>
        </w:numPr>
        <w:tabs>
          <w:tab w:val="num" w:pos="795"/>
        </w:tabs>
        <w:ind w:left="795" w:hanging="435"/>
        <w:jc w:val="center"/>
        <w:rPr>
          <w:b/>
          <w:color w:val="181818"/>
          <w:lang w:val="en-US"/>
        </w:rPr>
      </w:pPr>
      <w:r w:rsidRPr="001B150E">
        <w:rPr>
          <w:b/>
          <w:color w:val="181818"/>
          <w:lang w:val="kk-KZ"/>
        </w:rPr>
        <w:t xml:space="preserve">Тақырып 3. Акцияларға жалпы сипаттама. ҚР-ның азаматтарының кодексіне сәйкес акция.  Акцияның номиналды құны. </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Акцияларға жалпы сипаттама. ҚР-ның азаматтарының кодексіне сәйкес акция.  Акцияның номиналды құны. Акция курсы. Акцияның реквизиттері. Акцияның эмиссиясы.  Акцияның эмитенттері.  Акцияның бірнеше әртүрлілігін ажыратуға болады. Орналастырылған және жарияланған акция.</w:t>
      </w:r>
    </w:p>
    <w:p w:rsidR="0070382E" w:rsidRPr="001B150E" w:rsidRDefault="0070382E" w:rsidP="0070382E">
      <w:pPr>
        <w:jc w:val="center"/>
        <w:rPr>
          <w:b/>
          <w:color w:val="181818"/>
          <w:lang w:val="en-US"/>
        </w:rPr>
      </w:pPr>
    </w:p>
    <w:p w:rsidR="0070382E" w:rsidRPr="001B150E" w:rsidRDefault="0070382E" w:rsidP="0070382E">
      <w:pPr>
        <w:jc w:val="center"/>
        <w:rPr>
          <w:b/>
          <w:color w:val="181818"/>
          <w:lang w:val="kk-KZ"/>
        </w:rPr>
      </w:pPr>
      <w:r w:rsidRPr="001B150E">
        <w:rPr>
          <w:b/>
          <w:color w:val="181818"/>
          <w:lang w:val="kk-KZ"/>
        </w:rPr>
        <w:t xml:space="preserve">Өткізу мерзімі: 3 апта </w:t>
      </w:r>
    </w:p>
    <w:p w:rsidR="0070382E" w:rsidRPr="001B150E" w:rsidRDefault="0070382E" w:rsidP="0070382E">
      <w:pPr>
        <w:jc w:val="center"/>
        <w:rPr>
          <w:b/>
          <w:color w:val="181818"/>
          <w:lang w:val="kk-KZ"/>
        </w:rPr>
      </w:pPr>
    </w:p>
    <w:p w:rsidR="0070382E" w:rsidRPr="001B150E" w:rsidRDefault="0070382E" w:rsidP="0070382E">
      <w:pPr>
        <w:numPr>
          <w:ilvl w:val="1"/>
          <w:numId w:val="0"/>
        </w:numPr>
        <w:tabs>
          <w:tab w:val="num" w:pos="795"/>
        </w:tabs>
        <w:ind w:left="795" w:hanging="435"/>
        <w:jc w:val="center"/>
        <w:rPr>
          <w:b/>
          <w:color w:val="181818"/>
          <w:lang w:val="kk-KZ"/>
        </w:rPr>
      </w:pPr>
      <w:r w:rsidRPr="001B150E">
        <w:rPr>
          <w:b/>
          <w:color w:val="181818"/>
          <w:lang w:val="kk-KZ"/>
        </w:rPr>
        <w:t>Тақырып 4. Облигациялардың жалпы сипаттамасы. Облигацияның номиналдық құны.</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 (реферерат,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Облигациялардың жіктелуі.</w:t>
      </w:r>
      <w:r w:rsidRPr="001B150E">
        <w:rPr>
          <w:b/>
          <w:color w:val="181818"/>
          <w:lang w:val="kk-KZ"/>
        </w:rPr>
        <w:t xml:space="preserve"> </w:t>
      </w:r>
      <w:r w:rsidRPr="001B150E">
        <w:rPr>
          <w:color w:val="181818"/>
          <w:lang w:val="kk-KZ"/>
        </w:rPr>
        <w:t>Мемлекеттік, муниципалды, корпоративті және шетелдік облигация. Атаулы және ұсынушыға арналған облигация. Конверттелінген және конверттелінбеген облигация. Купондық ставкамен белгіленген облигация. Ссудалық пайыз деңгейіне купондық ставкаға байланысты болған еркін қозғалыстағы купондық ставканың облигациясы.</w:t>
      </w:r>
    </w:p>
    <w:p w:rsidR="0070382E" w:rsidRPr="001B150E" w:rsidRDefault="0070382E" w:rsidP="0070382E">
      <w:pPr>
        <w:jc w:val="both"/>
        <w:rPr>
          <w:b/>
          <w:color w:val="181818"/>
          <w:lang w:val="kk-KZ"/>
        </w:rPr>
      </w:pPr>
    </w:p>
    <w:p w:rsidR="0070382E" w:rsidRPr="001B150E" w:rsidRDefault="0070382E" w:rsidP="0070382E">
      <w:pPr>
        <w:jc w:val="center"/>
        <w:rPr>
          <w:b/>
          <w:color w:val="181818"/>
          <w:lang w:val="kk-KZ"/>
        </w:rPr>
      </w:pPr>
      <w:r w:rsidRPr="001B150E">
        <w:rPr>
          <w:b/>
          <w:color w:val="181818"/>
          <w:lang w:val="kk-KZ"/>
        </w:rPr>
        <w:t xml:space="preserve">Өткізу мерзімі: 4 апта </w:t>
      </w:r>
    </w:p>
    <w:p w:rsidR="0070382E" w:rsidRPr="001B150E" w:rsidRDefault="0070382E" w:rsidP="0070382E">
      <w:pPr>
        <w:jc w:val="center"/>
        <w:rPr>
          <w:b/>
          <w:color w:val="181818"/>
          <w:lang w:val="kk-KZ"/>
        </w:rPr>
      </w:pPr>
    </w:p>
    <w:p w:rsidR="0070382E" w:rsidRPr="001B150E" w:rsidRDefault="0070382E" w:rsidP="0070382E">
      <w:pPr>
        <w:jc w:val="center"/>
        <w:rPr>
          <w:color w:val="181818"/>
          <w:lang w:val="kk-KZ"/>
        </w:rPr>
      </w:pPr>
      <w:r w:rsidRPr="001B150E">
        <w:rPr>
          <w:b/>
          <w:color w:val="181818"/>
          <w:lang w:val="kk-KZ"/>
        </w:rPr>
        <w:t>Тақырып 5. Туынды бағалы қағаздар</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Туынды бағалы қағаз (дериватив). Деривативтердің өндірілетіндігін білдіретін екі белгісі : оның негізінде базистік активтің бар болуы; деривативтің бағасы базистік активтің бағасы негізінде анықталады. Опциондар, олардың сипаттамасы мен түрлері. Опциондардың бағасы. Опциондарды сату шарттары.</w:t>
      </w:r>
      <w:r w:rsidRPr="001B150E">
        <w:rPr>
          <w:b/>
          <w:color w:val="181818"/>
          <w:lang w:val="kk-KZ"/>
        </w:rPr>
        <w:t xml:space="preserve"> </w:t>
      </w:r>
      <w:r w:rsidRPr="001B150E">
        <w:rPr>
          <w:color w:val="181818"/>
          <w:lang w:val="kk-KZ"/>
        </w:rPr>
        <w:t>Опцион бойынша сатыпалушы немесе ұстаушы.</w:t>
      </w:r>
    </w:p>
    <w:p w:rsidR="0070382E" w:rsidRPr="001B150E" w:rsidRDefault="0070382E" w:rsidP="0070382E">
      <w:pPr>
        <w:jc w:val="center"/>
        <w:rPr>
          <w:b/>
          <w:color w:val="181818"/>
          <w:lang w:val="kk-KZ"/>
        </w:rPr>
      </w:pPr>
      <w:r w:rsidRPr="001B150E">
        <w:rPr>
          <w:b/>
          <w:color w:val="181818"/>
          <w:lang w:val="kk-KZ"/>
        </w:rPr>
        <w:t xml:space="preserve">Өткізу мерзімі: 5 апта </w:t>
      </w:r>
    </w:p>
    <w:p w:rsidR="0070382E" w:rsidRPr="001B150E" w:rsidRDefault="0070382E" w:rsidP="0070382E">
      <w:pPr>
        <w:jc w:val="center"/>
        <w:rPr>
          <w:b/>
          <w:color w:val="181818"/>
          <w:lang w:val="kk-KZ"/>
        </w:rPr>
      </w:pPr>
    </w:p>
    <w:p w:rsidR="0070382E" w:rsidRPr="001B150E" w:rsidRDefault="0070382E" w:rsidP="0070382E">
      <w:pPr>
        <w:jc w:val="center"/>
        <w:rPr>
          <w:b/>
          <w:color w:val="181818"/>
          <w:lang w:val="kk-KZ"/>
        </w:rPr>
      </w:pPr>
      <w:r w:rsidRPr="001B150E">
        <w:rPr>
          <w:b/>
          <w:color w:val="181818"/>
          <w:lang w:val="kk-KZ"/>
        </w:rPr>
        <w:t>Тақырып 6. Мемлекеттік бағалы қағаздар</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Мемлекеттік бағалы қағаздар (МБҚ). МБҚ айналысқа шығарылуы. Мемлекеттік бағалы қағаздардың артықшылықтары. МБҚ орналастыру жолдары. Шығарылатын облигация түрлеріне байланысты негізгі инвесторлар: тұрғындар; зейнетақы және сақтандыру қорлары мен компаниялары; банктер; инвестициялық компаниялар мен қорлар. Жергілікті бағалы қағаздар. Құнды қағаздарды шығарудың мақсаттары. Қазақстан Республикасындағы мемлекеттік бағалы қағаздардың түрлері. МЕККАМ. МЕОКАМ. МЕУКАМ. МОИКАМ. МУИКАМ. МЕУЖКАМ. Мемлекеттік бағалы қағаздардың табыстылығы.</w:t>
      </w:r>
    </w:p>
    <w:p w:rsidR="0070382E" w:rsidRPr="001B150E" w:rsidRDefault="0070382E" w:rsidP="0070382E">
      <w:pPr>
        <w:jc w:val="center"/>
        <w:rPr>
          <w:b/>
          <w:color w:val="181818"/>
          <w:lang w:val="kk-KZ"/>
        </w:rPr>
      </w:pPr>
    </w:p>
    <w:p w:rsidR="0070382E" w:rsidRPr="001B150E" w:rsidRDefault="0070382E" w:rsidP="0070382E">
      <w:pPr>
        <w:jc w:val="center"/>
        <w:rPr>
          <w:b/>
          <w:color w:val="181818"/>
          <w:lang w:val="kk-KZ"/>
        </w:rPr>
      </w:pPr>
      <w:r w:rsidRPr="001B150E">
        <w:rPr>
          <w:b/>
          <w:color w:val="181818"/>
          <w:lang w:val="kk-KZ"/>
        </w:rPr>
        <w:t xml:space="preserve">Өткізу мерзімі: 6 апта </w:t>
      </w:r>
    </w:p>
    <w:p w:rsidR="0070382E" w:rsidRPr="001B150E" w:rsidRDefault="0070382E" w:rsidP="0070382E">
      <w:pPr>
        <w:jc w:val="center"/>
        <w:rPr>
          <w:b/>
          <w:color w:val="181818"/>
          <w:lang w:val="kk-KZ"/>
        </w:rPr>
      </w:pPr>
    </w:p>
    <w:p w:rsidR="0070382E" w:rsidRPr="001B150E" w:rsidRDefault="0070382E" w:rsidP="0070382E">
      <w:pPr>
        <w:rPr>
          <w:b/>
          <w:color w:val="181818"/>
          <w:lang w:val="kk-KZ"/>
        </w:rPr>
      </w:pPr>
      <w:r w:rsidRPr="001B150E">
        <w:rPr>
          <w:b/>
          <w:color w:val="181818"/>
          <w:lang w:val="kk-KZ"/>
        </w:rPr>
        <w:t>Тақырып 7. Бағалы қағаздарды шығару және олардың айналысы</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 xml:space="preserve">Бағалы қағаздың эмиссиясы. </w:t>
      </w:r>
      <w:r w:rsidRPr="001B150E">
        <w:rPr>
          <w:b/>
          <w:color w:val="181818"/>
          <w:lang w:val="kk-KZ"/>
        </w:rPr>
        <w:t xml:space="preserve"> </w:t>
      </w:r>
      <w:r w:rsidRPr="001B150E">
        <w:rPr>
          <w:color w:val="181818"/>
          <w:lang w:val="kk-KZ"/>
        </w:rPr>
        <w:t>Бағалы қағаздың айналысы.  Бағалы қағаздар эмиссиясы кезендері. Эмитенттің бағалы қағаз туралы шешім</w:t>
      </w:r>
      <w:r w:rsidRPr="001B150E">
        <w:rPr>
          <w:b/>
          <w:color w:val="181818"/>
          <w:lang w:val="kk-KZ"/>
        </w:rPr>
        <w:t xml:space="preserve"> </w:t>
      </w:r>
      <w:r w:rsidRPr="001B150E">
        <w:rPr>
          <w:color w:val="181818"/>
          <w:lang w:val="kk-KZ"/>
        </w:rPr>
        <w:t>қабылдауы. Бағалы қағаздардың шығуын тіркеу. Эмитент бағалы қағаз шығару туралы шешім қабылдағаннан кейін бағалы қағаздарды тіркеуші органда тіркейді.</w:t>
      </w:r>
      <w:r w:rsidRPr="001B150E">
        <w:rPr>
          <w:b/>
          <w:color w:val="181818"/>
          <w:lang w:val="kk-KZ"/>
        </w:rPr>
        <w:t xml:space="preserve"> </w:t>
      </w:r>
      <w:r w:rsidRPr="001B150E">
        <w:rPr>
          <w:color w:val="181818"/>
          <w:lang w:val="kk-KZ"/>
        </w:rPr>
        <w:t xml:space="preserve">Тіркеуден бас тарту. Бағалы қағаздарды орналастыру. Тіркеуден өткеннен кейін бағалы қағаз нарықта орналастыру қажет.Орналасқан бағалы қағаздар саны, құрылтайлық құжатта немесе шығару проспектісінде көрсетілген саннан аспауы керек. </w:t>
      </w:r>
    </w:p>
    <w:p w:rsidR="0070382E" w:rsidRPr="001B150E" w:rsidRDefault="0070382E" w:rsidP="0070382E">
      <w:pPr>
        <w:jc w:val="center"/>
        <w:rPr>
          <w:b/>
          <w:color w:val="181818"/>
          <w:lang w:val="kk-KZ"/>
        </w:rPr>
      </w:pPr>
    </w:p>
    <w:p w:rsidR="0070382E" w:rsidRPr="001B150E" w:rsidRDefault="0070382E" w:rsidP="0070382E">
      <w:pPr>
        <w:jc w:val="center"/>
        <w:rPr>
          <w:b/>
          <w:color w:val="181818"/>
          <w:lang w:val="kk-KZ"/>
        </w:rPr>
      </w:pPr>
      <w:r w:rsidRPr="001B150E">
        <w:rPr>
          <w:b/>
          <w:color w:val="181818"/>
          <w:lang w:val="kk-KZ"/>
        </w:rPr>
        <w:t xml:space="preserve">Өткізу мерзімі: 7 апта </w:t>
      </w:r>
    </w:p>
    <w:p w:rsidR="0070382E" w:rsidRPr="001B150E" w:rsidRDefault="0070382E" w:rsidP="0070382E">
      <w:pPr>
        <w:jc w:val="center"/>
        <w:rPr>
          <w:b/>
          <w:color w:val="181818"/>
          <w:lang w:val="kk-KZ"/>
        </w:rPr>
      </w:pPr>
    </w:p>
    <w:p w:rsidR="0070382E" w:rsidRPr="001B150E" w:rsidRDefault="0070382E" w:rsidP="0070382E">
      <w:pPr>
        <w:rPr>
          <w:b/>
          <w:color w:val="181818"/>
          <w:lang w:val="kk-KZ"/>
        </w:rPr>
      </w:pPr>
      <w:r w:rsidRPr="001B150E">
        <w:rPr>
          <w:b/>
          <w:color w:val="181818"/>
          <w:lang w:val="kk-KZ"/>
        </w:rPr>
        <w:t>Тақырып 8. Бағалы қағаздардың бастапқы және қайталама нарығы</w:t>
      </w:r>
    </w:p>
    <w:p w:rsidR="0070382E" w:rsidRPr="001B150E" w:rsidRDefault="0070382E" w:rsidP="0070382E">
      <w:pPr>
        <w:jc w:val="center"/>
        <w:rPr>
          <w:color w:val="181818"/>
          <w:lang w:val="kk-KZ"/>
        </w:rPr>
      </w:pPr>
      <w:r w:rsidRPr="001B150E">
        <w:rPr>
          <w:color w:val="181818"/>
          <w:lang w:val="kk-KZ"/>
        </w:rPr>
        <w:t xml:space="preserve">(ауызша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color w:val="181818"/>
          <w:lang w:val="kk-KZ"/>
        </w:rPr>
      </w:pPr>
      <w:r w:rsidRPr="001B150E">
        <w:rPr>
          <w:color w:val="181818"/>
          <w:lang w:val="kk-KZ"/>
        </w:rPr>
        <w:t>Бағалы қағаздар нарығы(қор нарығы)</w:t>
      </w:r>
      <w:r w:rsidRPr="001B150E">
        <w:rPr>
          <w:b/>
          <w:color w:val="181818"/>
          <w:lang w:val="kk-KZ"/>
        </w:rPr>
        <w:t>-</w:t>
      </w:r>
      <w:r w:rsidRPr="001B150E">
        <w:rPr>
          <w:color w:val="181818"/>
          <w:lang w:val="kk-KZ"/>
        </w:rPr>
        <w:t xml:space="preserve"> қаржы нарығының бір бөлігі(ссудалық капитал, валюта және алтын нарығымен қатары), қор нарығында арнайы қаржы құралдар айналады, оларды бағалы қағаздар деп атайды. Бағалы қағаздар атаулы және ұсынбалы болып бөлінеді.  Атаулы бағалы қағаздарда иесінің аты жазылып, реестрлерде арнайы тіркеулер жасалынады.</w:t>
      </w:r>
    </w:p>
    <w:p w:rsidR="0070382E" w:rsidRPr="001B150E" w:rsidRDefault="0070382E" w:rsidP="0070382E">
      <w:pPr>
        <w:jc w:val="center"/>
        <w:rPr>
          <w:b/>
          <w:color w:val="181818"/>
          <w:lang w:val="kk-KZ"/>
        </w:rPr>
      </w:pPr>
      <w:r w:rsidRPr="001B150E">
        <w:rPr>
          <w:b/>
          <w:color w:val="181818"/>
          <w:lang w:val="kk-KZ"/>
        </w:rPr>
        <w:t xml:space="preserve">Өткізу мерзімі: 8 апта </w:t>
      </w:r>
    </w:p>
    <w:p w:rsidR="0070382E" w:rsidRPr="001B150E" w:rsidRDefault="0070382E" w:rsidP="0070382E">
      <w:pPr>
        <w:jc w:val="center"/>
        <w:rPr>
          <w:b/>
          <w:color w:val="181818"/>
          <w:lang w:val="kk-KZ"/>
        </w:rPr>
      </w:pPr>
    </w:p>
    <w:p w:rsidR="0070382E" w:rsidRPr="001B150E" w:rsidRDefault="0070382E" w:rsidP="0070382E">
      <w:pPr>
        <w:jc w:val="center"/>
        <w:rPr>
          <w:color w:val="181818"/>
          <w:lang w:val="kk-KZ"/>
        </w:rPr>
      </w:pPr>
      <w:r w:rsidRPr="001B150E">
        <w:rPr>
          <w:b/>
          <w:color w:val="181818"/>
          <w:lang w:val="kk-KZ"/>
        </w:rPr>
        <w:t>Тақырып 9</w:t>
      </w:r>
      <w:r w:rsidRPr="001B150E">
        <w:rPr>
          <w:color w:val="181818"/>
          <w:lang w:val="kk-KZ"/>
        </w:rPr>
        <w:t>. Қор биржасы</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Қор биржасы.  Биржаның атқарымдары. Сауданы ұйымдастыру  қызыметі. Биржалық сауда ережесін жасау. Сауданы материалдық, техникалық жағынан қамтамасыз ету. Биржа мүшелерін оқыту. Сауда орнын ұсыну. Биржалық талаптарды жасау. Биржаның  объекттісінің сапа жағынан талаптандыру. Актив көлемін стандарттау. Биржалық мәмілелер бойынша есеп айырысуға талап қою. Биржалық арбитраж қызыметі. Бағаны анықтау қызыметі. Ақпараттық қызыметі.</w:t>
      </w:r>
    </w:p>
    <w:p w:rsidR="0070382E" w:rsidRPr="001B150E" w:rsidRDefault="0070382E" w:rsidP="0070382E">
      <w:pPr>
        <w:jc w:val="center"/>
        <w:rPr>
          <w:b/>
          <w:color w:val="181818"/>
          <w:lang w:val="kk-KZ"/>
        </w:rPr>
      </w:pPr>
    </w:p>
    <w:p w:rsidR="0070382E" w:rsidRPr="001B150E" w:rsidRDefault="0070382E" w:rsidP="0070382E">
      <w:pPr>
        <w:jc w:val="center"/>
        <w:rPr>
          <w:b/>
          <w:color w:val="181818"/>
          <w:lang w:val="kk-KZ"/>
        </w:rPr>
      </w:pPr>
      <w:r w:rsidRPr="001B150E">
        <w:rPr>
          <w:b/>
          <w:color w:val="181818"/>
          <w:lang w:val="kk-KZ"/>
        </w:rPr>
        <w:t xml:space="preserve">Өткізу мерзімі: 9 апта </w:t>
      </w:r>
    </w:p>
    <w:p w:rsidR="0070382E" w:rsidRPr="001B150E" w:rsidRDefault="0070382E" w:rsidP="0070382E">
      <w:pPr>
        <w:jc w:val="center"/>
        <w:rPr>
          <w:b/>
          <w:color w:val="181818"/>
          <w:lang w:val="kk-KZ"/>
        </w:rPr>
      </w:pPr>
    </w:p>
    <w:p w:rsidR="0070382E" w:rsidRPr="001B150E" w:rsidRDefault="0070382E" w:rsidP="0070382E">
      <w:pPr>
        <w:jc w:val="center"/>
        <w:rPr>
          <w:color w:val="181818"/>
          <w:lang w:val="kk-KZ"/>
        </w:rPr>
      </w:pPr>
      <w:r w:rsidRPr="001B150E">
        <w:rPr>
          <w:b/>
          <w:color w:val="181818"/>
          <w:lang w:val="kk-KZ"/>
        </w:rPr>
        <w:t>Тақырып 10. Бағалы қағаздар портфелін құру және басқару</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Инвесторларға тиесілі  қаржы активтердің әртүрлі жиынтығын инвестициялық портфель деп аталады. Портфельдік инвестициялау объектілері. Инвестор өз қаражытын инфляциядан қорғауға тырысады.Осы мақсатқа жету үшін ол табыстылығы аз, қаупі де аз салым көздерін көздейді.Инвестордың бұл типін консервативтік деп атайды. Инвестор өсуін қамтамасыз ететін капиталдың ұзақ салымын жүргізуге тырысады.Бұл мақсатқа жету үшін ол салымын кез келген түріне қаражатын құйюға барады.</w:t>
      </w:r>
    </w:p>
    <w:p w:rsidR="0070382E" w:rsidRPr="001B150E" w:rsidRDefault="0070382E" w:rsidP="0070382E">
      <w:pPr>
        <w:jc w:val="center"/>
        <w:rPr>
          <w:b/>
          <w:color w:val="181818"/>
          <w:lang w:val="kk-KZ"/>
        </w:rPr>
      </w:pPr>
      <w:r w:rsidRPr="001B150E">
        <w:rPr>
          <w:b/>
          <w:color w:val="181818"/>
          <w:lang w:val="kk-KZ"/>
        </w:rPr>
        <w:t xml:space="preserve">Өткізу мерзімі: 10 апта </w:t>
      </w:r>
    </w:p>
    <w:p w:rsidR="0070382E" w:rsidRPr="001B150E" w:rsidRDefault="0070382E" w:rsidP="0070382E">
      <w:pPr>
        <w:jc w:val="center"/>
        <w:rPr>
          <w:b/>
          <w:color w:val="181818"/>
          <w:lang w:val="kk-KZ"/>
        </w:rPr>
      </w:pPr>
    </w:p>
    <w:p w:rsidR="0070382E" w:rsidRPr="001B150E" w:rsidRDefault="0070382E" w:rsidP="0070382E">
      <w:pPr>
        <w:jc w:val="center"/>
        <w:rPr>
          <w:color w:val="181818"/>
          <w:lang w:val="kk-KZ"/>
        </w:rPr>
      </w:pPr>
      <w:r w:rsidRPr="001B150E">
        <w:rPr>
          <w:b/>
          <w:color w:val="181818"/>
          <w:lang w:val="kk-KZ"/>
        </w:rPr>
        <w:t>Тақырып 11. Бағалы қағаздар нарығын реттеу</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Реттеудің мәні, мақсаты, тапсырмалары мен түрлері және бағалы қағаздар нарығының реттеу әдістері.</w:t>
      </w:r>
      <w:r w:rsidRPr="001B150E">
        <w:rPr>
          <w:b/>
          <w:color w:val="181818"/>
          <w:lang w:val="kk-KZ"/>
        </w:rPr>
        <w:t xml:space="preserve"> </w:t>
      </w:r>
      <w:r w:rsidRPr="001B150E">
        <w:rPr>
          <w:color w:val="181818"/>
          <w:lang w:val="kk-KZ"/>
        </w:rPr>
        <w:t>Бағалы қағаздар нарығын басқару жүйесі. Нарықты реттеу процессі, реттеу механизмін еңгізіп, басқарудың келесі құралдарын қолдану арқылы іске асады: құқықтық қаматамасыз ету; нормативтік қамтамасыздандыру; ақпараттық қамтамасыздандыру- экономикалық, коммерциялық, қаржылық  және басқа да мәліметтер.</w:t>
      </w:r>
    </w:p>
    <w:p w:rsidR="0070382E" w:rsidRPr="001B150E" w:rsidRDefault="0070382E" w:rsidP="0070382E">
      <w:pPr>
        <w:jc w:val="center"/>
        <w:rPr>
          <w:b/>
          <w:color w:val="181818"/>
          <w:lang w:val="kk-KZ"/>
        </w:rPr>
      </w:pPr>
      <w:r w:rsidRPr="001B150E">
        <w:rPr>
          <w:b/>
          <w:color w:val="181818"/>
          <w:lang w:val="kk-KZ"/>
        </w:rPr>
        <w:t xml:space="preserve">Өткізу мерзімі: 11 апта </w:t>
      </w:r>
    </w:p>
    <w:p w:rsidR="0070382E" w:rsidRPr="001B150E" w:rsidRDefault="0070382E" w:rsidP="0070382E">
      <w:pPr>
        <w:jc w:val="center"/>
        <w:rPr>
          <w:b/>
          <w:color w:val="181818"/>
          <w:lang w:val="kk-KZ"/>
        </w:rPr>
      </w:pPr>
    </w:p>
    <w:p w:rsidR="0070382E" w:rsidRPr="001B150E" w:rsidRDefault="0070382E" w:rsidP="0070382E">
      <w:pPr>
        <w:jc w:val="center"/>
        <w:rPr>
          <w:b/>
          <w:color w:val="181818"/>
          <w:lang w:val="kk-KZ"/>
        </w:rPr>
      </w:pPr>
      <w:r w:rsidRPr="001B150E">
        <w:rPr>
          <w:b/>
          <w:color w:val="181818"/>
          <w:lang w:val="kk-KZ"/>
        </w:rPr>
        <w:t>Тақырып 12. Бағалы қағаздар нарығының қатысушылары</w:t>
      </w:r>
    </w:p>
    <w:p w:rsidR="0070382E" w:rsidRPr="001B150E" w:rsidRDefault="0070382E" w:rsidP="0070382E">
      <w:pPr>
        <w:jc w:val="center"/>
        <w:rPr>
          <w:b/>
          <w:color w:val="181818"/>
          <w:lang w:val="kk-KZ"/>
        </w:rPr>
      </w:pPr>
      <w:r w:rsidRPr="001B150E">
        <w:rPr>
          <w:b/>
          <w:color w:val="181818"/>
          <w:lang w:val="kk-KZ"/>
        </w:rPr>
        <w:t>және олардың атқаратын қызметтері</w:t>
      </w:r>
    </w:p>
    <w:p w:rsidR="0070382E" w:rsidRPr="001B150E" w:rsidRDefault="0070382E" w:rsidP="0070382E">
      <w:pPr>
        <w:numPr>
          <w:ilvl w:val="1"/>
          <w:numId w:val="0"/>
        </w:numPr>
        <w:tabs>
          <w:tab w:val="num" w:pos="795"/>
        </w:tabs>
        <w:ind w:left="795" w:hanging="435"/>
        <w:jc w:val="center"/>
        <w:rPr>
          <w:b/>
          <w:color w:val="181818"/>
          <w:lang w:val="kk-KZ"/>
        </w:rPr>
      </w:pP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 (реферерат,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Құнды қағаздарды ұстаушылардың акция құқығын қолдайтын негізгі 3 түрі : дивидент түрінде АҚ табысының 1 бөлігін алуға, дивидент қоғам пайдасынан белгілі бір кезеңдегі қызметтердің қорытындысы бойынша төленіп отырады; АҚ-ды жойған жағдайдағы мүлігінің 1 бөлігін алуға бұл тек АҚ-ның барлық кредиторларының мүліктік шығындарын қанағаттандырғаннан кейін барлық салық түрлерін төлегеннен кейінгі АҚ-ның ыдырау процесінде ғана бұл пайда болады. Қоғамға қатысты барлық ақпараттарды алуға қоғамның қызметі туралы ұсынысын басқару органдарына енгізу, дауыс беру арқылы АҚ ісін басқаруға қатысқанда.</w:t>
      </w:r>
    </w:p>
    <w:p w:rsidR="0070382E" w:rsidRPr="001B150E" w:rsidRDefault="0070382E" w:rsidP="0070382E">
      <w:pPr>
        <w:jc w:val="center"/>
        <w:rPr>
          <w:b/>
          <w:color w:val="181818"/>
          <w:lang w:val="kk-KZ"/>
        </w:rPr>
      </w:pPr>
    </w:p>
    <w:p w:rsidR="0070382E" w:rsidRPr="001B150E" w:rsidRDefault="0070382E" w:rsidP="0070382E">
      <w:pPr>
        <w:jc w:val="center"/>
        <w:rPr>
          <w:b/>
          <w:color w:val="181818"/>
          <w:lang w:val="kk-KZ"/>
        </w:rPr>
      </w:pPr>
      <w:r w:rsidRPr="001B150E">
        <w:rPr>
          <w:b/>
          <w:color w:val="181818"/>
          <w:lang w:val="kk-KZ"/>
        </w:rPr>
        <w:t xml:space="preserve">Өткізу мерзімі: 12 апта </w:t>
      </w:r>
    </w:p>
    <w:p w:rsidR="0070382E" w:rsidRPr="001B150E" w:rsidRDefault="0070382E" w:rsidP="0070382E">
      <w:pPr>
        <w:jc w:val="center"/>
        <w:rPr>
          <w:b/>
          <w:color w:val="181818"/>
          <w:lang w:val="kk-KZ"/>
        </w:rPr>
      </w:pPr>
    </w:p>
    <w:p w:rsidR="0070382E" w:rsidRPr="001B150E" w:rsidRDefault="0070382E" w:rsidP="0070382E">
      <w:pPr>
        <w:jc w:val="center"/>
        <w:rPr>
          <w:color w:val="181818"/>
          <w:lang w:val="kk-KZ"/>
        </w:rPr>
      </w:pPr>
      <w:r w:rsidRPr="001B150E">
        <w:rPr>
          <w:b/>
          <w:color w:val="181818"/>
          <w:lang w:val="kk-KZ"/>
        </w:rPr>
        <w:t>Тақырып 13. Бағалы қағаздар нарығындағы есептер және операциялар</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Қор нарығы сауда-саттықтың өсуі және жасалатын мерзімді мәмілелердің  санының ұлғаюынан кейін барып, тұтыну тауарларының қойнауында қалыптасқан болатын. Қаржы операцияларының объектісіне қарыздық қолхат - вексельдер біртіндеп айнала бастаған. Қазақстандағы бағалы қағаздар нарығының ағымдағы жағдайын, экономиканың өтпелі кезеңдегі жалпы жағдайымен байланысты дағдарысты деп сипаттауға болады.</w:t>
      </w:r>
    </w:p>
    <w:p w:rsidR="0070382E" w:rsidRPr="001B150E" w:rsidRDefault="0070382E" w:rsidP="0070382E">
      <w:pPr>
        <w:jc w:val="center"/>
        <w:rPr>
          <w:b/>
          <w:color w:val="181818"/>
          <w:lang w:val="kk-KZ"/>
        </w:rPr>
      </w:pPr>
      <w:r w:rsidRPr="001B150E">
        <w:rPr>
          <w:b/>
          <w:color w:val="181818"/>
          <w:lang w:val="kk-KZ"/>
        </w:rPr>
        <w:t xml:space="preserve">Өткізу мерзімі: 13 апта </w:t>
      </w:r>
    </w:p>
    <w:p w:rsidR="0070382E" w:rsidRPr="001B150E" w:rsidRDefault="0070382E" w:rsidP="0070382E">
      <w:pPr>
        <w:jc w:val="center"/>
        <w:rPr>
          <w:b/>
          <w:color w:val="181818"/>
          <w:lang w:val="kk-KZ"/>
        </w:rPr>
      </w:pPr>
    </w:p>
    <w:p w:rsidR="0070382E" w:rsidRPr="001B150E" w:rsidRDefault="0070382E" w:rsidP="0070382E">
      <w:pPr>
        <w:numPr>
          <w:ilvl w:val="1"/>
          <w:numId w:val="0"/>
        </w:numPr>
        <w:tabs>
          <w:tab w:val="num" w:pos="795"/>
        </w:tabs>
        <w:ind w:left="795" w:hanging="435"/>
        <w:jc w:val="center"/>
        <w:rPr>
          <w:b/>
          <w:color w:val="181818"/>
          <w:lang w:val="kk-KZ"/>
        </w:rPr>
      </w:pPr>
      <w:r w:rsidRPr="001B150E">
        <w:rPr>
          <w:b/>
          <w:color w:val="181818"/>
          <w:lang w:val="kk-KZ"/>
        </w:rPr>
        <w:t>Тақырып 14. Листингтік қызмет</w:t>
      </w: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 (реферерат,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Листинг. Делистинг. Листингтің негізгі қағидалары. Листингтің негізгі міндеті. Эмитенттің қызмет туралы ақпарат үшін енгізу инициаторы жауапты. Бағалы қағазды ресми тізімге енгізу категориялары бойынша бөлу немесе делистинг  бойынша сұрақтарды, биржалық кеңесті шешу. Ережені түзету және толықтыру Қазақстан Республикасының заңнамасына, биржаның жарғысына және ішкі құжаттарға сәйкес жүргізіледі. Листинг қолданылатын бағалы қағаздар: Қазақстан Республикасының заңнамасына сәйкес шығарылған мемлекеттік емес, эмиссиялық бағалы қағаздар; басқа мемлекеттің заңнамасына сәйкес мемлекеттік емес, эмиссиялық бағалы қағаздар; биржалық кеңестің шешімімен қабылданған басқа да бағалы қағаздар. Листинг алымдары.</w:t>
      </w:r>
    </w:p>
    <w:p w:rsidR="0070382E" w:rsidRPr="001B150E" w:rsidRDefault="0070382E" w:rsidP="0070382E">
      <w:pPr>
        <w:jc w:val="center"/>
        <w:rPr>
          <w:b/>
          <w:color w:val="181818"/>
          <w:lang w:val="kk-KZ"/>
        </w:rPr>
      </w:pPr>
      <w:r w:rsidRPr="001B150E">
        <w:rPr>
          <w:b/>
          <w:color w:val="181818"/>
          <w:lang w:val="kk-KZ"/>
        </w:rPr>
        <w:t xml:space="preserve">Өткізу мерзімі: 14 апта </w:t>
      </w:r>
    </w:p>
    <w:p w:rsidR="0070382E" w:rsidRPr="001B150E" w:rsidRDefault="0070382E" w:rsidP="0070382E">
      <w:pPr>
        <w:jc w:val="center"/>
        <w:rPr>
          <w:b/>
          <w:color w:val="181818"/>
          <w:lang w:val="kk-KZ"/>
        </w:rPr>
      </w:pPr>
    </w:p>
    <w:p w:rsidR="0070382E" w:rsidRPr="001B150E" w:rsidRDefault="0070382E" w:rsidP="0070382E">
      <w:pPr>
        <w:jc w:val="center"/>
        <w:rPr>
          <w:b/>
          <w:color w:val="181818"/>
          <w:lang w:val="kk-KZ"/>
        </w:rPr>
      </w:pPr>
    </w:p>
    <w:p w:rsidR="0070382E" w:rsidRPr="001B150E" w:rsidRDefault="0070382E" w:rsidP="0070382E">
      <w:pPr>
        <w:jc w:val="center"/>
        <w:rPr>
          <w:b/>
          <w:color w:val="181818"/>
          <w:lang w:val="kk-KZ"/>
        </w:rPr>
      </w:pPr>
      <w:r w:rsidRPr="001B150E">
        <w:rPr>
          <w:b/>
          <w:color w:val="181818"/>
          <w:lang w:val="kk-KZ"/>
        </w:rPr>
        <w:t>Тақырып 15 Бағалы қағаздар нарығын ақпараттандыру</w:t>
      </w:r>
    </w:p>
    <w:p w:rsidR="0070382E" w:rsidRPr="001B150E" w:rsidRDefault="0070382E" w:rsidP="0070382E">
      <w:pPr>
        <w:numPr>
          <w:ilvl w:val="1"/>
          <w:numId w:val="0"/>
        </w:numPr>
        <w:tabs>
          <w:tab w:val="num" w:pos="795"/>
        </w:tabs>
        <w:ind w:left="795" w:hanging="435"/>
        <w:jc w:val="center"/>
        <w:rPr>
          <w:b/>
          <w:color w:val="181818"/>
          <w:lang w:val="kk-KZ"/>
        </w:rPr>
      </w:pPr>
    </w:p>
    <w:p w:rsidR="0070382E" w:rsidRPr="001B150E" w:rsidRDefault="0070382E" w:rsidP="0070382E">
      <w:pPr>
        <w:numPr>
          <w:ilvl w:val="1"/>
          <w:numId w:val="0"/>
        </w:numPr>
        <w:tabs>
          <w:tab w:val="num" w:pos="795"/>
        </w:tabs>
        <w:ind w:left="795" w:hanging="435"/>
        <w:jc w:val="center"/>
        <w:rPr>
          <w:color w:val="181818"/>
          <w:lang w:val="kk-KZ"/>
        </w:rPr>
      </w:pPr>
      <w:r w:rsidRPr="001B150E">
        <w:rPr>
          <w:color w:val="181818"/>
          <w:lang w:val="kk-KZ"/>
        </w:rPr>
        <w:t xml:space="preserve"> (реферерат, тест, кейс-стади түрінде) </w:t>
      </w:r>
    </w:p>
    <w:p w:rsidR="0070382E" w:rsidRPr="001B150E" w:rsidRDefault="0070382E" w:rsidP="0070382E">
      <w:pPr>
        <w:rPr>
          <w:b/>
          <w:color w:val="181818"/>
          <w:lang w:val="kk-KZ"/>
        </w:rPr>
      </w:pPr>
      <w:r w:rsidRPr="001B150E">
        <w:rPr>
          <w:b/>
          <w:color w:val="181818"/>
          <w:lang w:val="kk-KZ"/>
        </w:rPr>
        <w:t xml:space="preserve">Тапсырма </w:t>
      </w:r>
    </w:p>
    <w:p w:rsidR="0070382E" w:rsidRPr="001B150E" w:rsidRDefault="0070382E" w:rsidP="0070382E">
      <w:pPr>
        <w:jc w:val="both"/>
        <w:rPr>
          <w:b/>
          <w:color w:val="181818"/>
          <w:lang w:val="kk-KZ"/>
        </w:rPr>
      </w:pPr>
      <w:r w:rsidRPr="001B150E">
        <w:rPr>
          <w:color w:val="181818"/>
          <w:lang w:val="kk-KZ"/>
        </w:rPr>
        <w:t xml:space="preserve">Бағалы қағаздар нарығын ақпараттандыру. Бағалы қағаздар нарығын ақпараттандырудың негізгі қағидалары. Бағалы қағаздар нарығын ақпараттандырудың негізгі міндеті. Бағалы қағазды ресми тізімге енгізу категориялары бойынша бөлу немесе делистинг  бойынша сұрақтарды, биржалық кеңесті шешу. Ережені түзету және толықтыру Қазақстан Республикасының заңнамасына, биржаның жарғысына және ішкі құжаттарға сәйкес жүргізіледі. </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2E"/>
    <w:rsid w:val="0070382E"/>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2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2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6932</Characters>
  <Application>Microsoft Macintosh Word</Application>
  <DocSecurity>0</DocSecurity>
  <Lines>57</Lines>
  <Paragraphs>16</Paragraphs>
  <ScaleCrop>false</ScaleCrop>
  <Company>Dom</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2021-09-21T10:12:00Z</dcterms:created>
  <dcterms:modified xsi:type="dcterms:W3CDTF">2021-09-21T10:12:00Z</dcterms:modified>
</cp:coreProperties>
</file>